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FE" w:rsidRPr="00694B31" w:rsidRDefault="00A10CFE" w:rsidP="00A10CFE">
      <w:pPr>
        <w:pStyle w:val="Ttulo2"/>
        <w:ind w:left="576" w:hanging="576"/>
        <w:jc w:val="center"/>
        <w:rPr>
          <w:sz w:val="22"/>
          <w:szCs w:val="22"/>
        </w:rPr>
      </w:pPr>
      <w:bookmarkStart w:id="0" w:name="_Toc352840407"/>
      <w:bookmarkStart w:id="1" w:name="_Toc352841467"/>
      <w:bookmarkStart w:id="2" w:name="_Toc353998137"/>
      <w:bookmarkStart w:id="3" w:name="_Toc353998211"/>
      <w:bookmarkStart w:id="4" w:name="_Toc377306547"/>
      <w:r w:rsidRPr="00694B31">
        <w:rPr>
          <w:sz w:val="22"/>
          <w:szCs w:val="22"/>
        </w:rPr>
        <w:t xml:space="preserve">ANEXO </w:t>
      </w:r>
      <w:r>
        <w:rPr>
          <w:sz w:val="22"/>
          <w:szCs w:val="22"/>
        </w:rPr>
        <w:t>2</w:t>
      </w:r>
      <w:r w:rsidRPr="00694B3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694B31">
        <w:rPr>
          <w:sz w:val="22"/>
          <w:szCs w:val="22"/>
        </w:rPr>
        <w:t>Documentación solicitada y entregada.</w:t>
      </w:r>
      <w:bookmarkEnd w:id="0"/>
      <w:bookmarkEnd w:id="1"/>
      <w:bookmarkEnd w:id="2"/>
      <w:bookmarkEnd w:id="3"/>
      <w:bookmarkEnd w:id="4"/>
    </w:p>
    <w:p w:rsidR="00A10CFE" w:rsidRPr="00CE505A" w:rsidRDefault="00A10CFE" w:rsidP="00A10CFE"/>
    <w:tbl>
      <w:tblPr>
        <w:tblStyle w:val="Tablaconcuadrcula"/>
        <w:tblW w:w="4885" w:type="pct"/>
        <w:jc w:val="center"/>
        <w:tblLook w:val="04A0" w:firstRow="1" w:lastRow="0" w:firstColumn="1" w:lastColumn="0" w:noHBand="0" w:noVBand="1"/>
      </w:tblPr>
      <w:tblGrid>
        <w:gridCol w:w="418"/>
        <w:gridCol w:w="4481"/>
        <w:gridCol w:w="1370"/>
        <w:gridCol w:w="1258"/>
        <w:gridCol w:w="2427"/>
      </w:tblGrid>
      <w:tr w:rsidR="00A10CFE" w:rsidRPr="003964D4" w:rsidTr="00A10CFE">
        <w:trPr>
          <w:trHeight w:val="395"/>
          <w:jc w:val="center"/>
        </w:trPr>
        <w:tc>
          <w:tcPr>
            <w:tcW w:w="210" w:type="pct"/>
            <w:shd w:val="clear" w:color="auto" w:fill="D9D9D9" w:themeFill="background1" w:themeFillShade="D9"/>
            <w:vAlign w:val="center"/>
          </w:tcPr>
          <w:p w:rsidR="00A10CFE" w:rsidRPr="003964D4" w:rsidRDefault="00A10CFE" w:rsidP="00A10CFE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251" w:type="pct"/>
            <w:shd w:val="clear" w:color="auto" w:fill="D9D9D9" w:themeFill="background1" w:themeFillShade="D9"/>
            <w:vAlign w:val="center"/>
          </w:tcPr>
          <w:p w:rsidR="00A10CFE" w:rsidRPr="003964D4" w:rsidRDefault="00A10CFE" w:rsidP="00A10CFE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:rsidR="00A10CFE" w:rsidRPr="003964D4" w:rsidRDefault="00A10CFE" w:rsidP="00A10CFE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632" w:type="pct"/>
            <w:shd w:val="clear" w:color="auto" w:fill="D9D9D9" w:themeFill="background1" w:themeFillShade="D9"/>
            <w:vAlign w:val="center"/>
          </w:tcPr>
          <w:p w:rsidR="00A10CFE" w:rsidRPr="003964D4" w:rsidRDefault="00A10CFE" w:rsidP="00A10CFE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219" w:type="pct"/>
            <w:shd w:val="clear" w:color="auto" w:fill="D9D9D9" w:themeFill="background1" w:themeFillShade="D9"/>
            <w:vAlign w:val="center"/>
          </w:tcPr>
          <w:p w:rsidR="00A10CFE" w:rsidRPr="003964D4" w:rsidRDefault="00A10CFE" w:rsidP="00A10CF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A10CFE" w:rsidRPr="003964D4" w:rsidTr="00EE6179">
        <w:trPr>
          <w:jc w:val="center"/>
        </w:trPr>
        <w:tc>
          <w:tcPr>
            <w:tcW w:w="210" w:type="pct"/>
            <w:vAlign w:val="center"/>
          </w:tcPr>
          <w:p w:rsidR="00A10CFE" w:rsidRPr="00D1782B" w:rsidRDefault="00A10CFE" w:rsidP="00A10CF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</w:t>
            </w:r>
          </w:p>
        </w:tc>
        <w:tc>
          <w:tcPr>
            <w:tcW w:w="2251" w:type="pct"/>
            <w:vAlign w:val="center"/>
          </w:tcPr>
          <w:p w:rsidR="00A10CFE" w:rsidRPr="00346572" w:rsidRDefault="00A10CFE" w:rsidP="00EE61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Medio de verificación de actividades comprometidas en considerandos 6 y 7 de RCA 1564/2009.</w:t>
            </w:r>
            <w:bookmarkStart w:id="5" w:name="_GoBack"/>
            <w:bookmarkEnd w:id="5"/>
          </w:p>
        </w:tc>
        <w:tc>
          <w:tcPr>
            <w:tcW w:w="688" w:type="pct"/>
            <w:vAlign w:val="center"/>
          </w:tcPr>
          <w:p w:rsidR="00A10CFE" w:rsidRPr="000D5637" w:rsidRDefault="00D05437" w:rsidP="00A10C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9.05.2013.</w:t>
            </w:r>
          </w:p>
        </w:tc>
        <w:tc>
          <w:tcPr>
            <w:tcW w:w="632" w:type="pct"/>
            <w:vAlign w:val="center"/>
          </w:tcPr>
          <w:p w:rsidR="00A10CFE" w:rsidRPr="001F0944" w:rsidRDefault="00D05437" w:rsidP="00A10C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9</w:t>
            </w:r>
            <w:r w:rsidR="00A10CFE">
              <w:rPr>
                <w:rFonts w:eastAsia="Times New Roman" w:cs="Century Gothic"/>
                <w:iCs/>
                <w:kern w:val="28"/>
                <w:lang w:eastAsia="es-CL"/>
              </w:rPr>
              <w:t>.05.2013.</w:t>
            </w:r>
          </w:p>
        </w:tc>
        <w:tc>
          <w:tcPr>
            <w:tcW w:w="1219" w:type="pct"/>
            <w:vAlign w:val="center"/>
          </w:tcPr>
          <w:p w:rsidR="00A10CFE" w:rsidRPr="00231D2C" w:rsidRDefault="00A10CFE" w:rsidP="00A10C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Se incluye examen de información en informe de fiscalización.</w:t>
            </w:r>
          </w:p>
        </w:tc>
      </w:tr>
      <w:tr w:rsidR="00A10CFE" w:rsidRPr="003964D4" w:rsidTr="00EE6179">
        <w:trPr>
          <w:jc w:val="center"/>
        </w:trPr>
        <w:tc>
          <w:tcPr>
            <w:tcW w:w="210" w:type="pct"/>
            <w:vAlign w:val="center"/>
          </w:tcPr>
          <w:p w:rsidR="00A10CFE" w:rsidRDefault="00A10CFE" w:rsidP="00A10CF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</w:t>
            </w:r>
          </w:p>
        </w:tc>
        <w:tc>
          <w:tcPr>
            <w:tcW w:w="2251" w:type="pct"/>
            <w:vAlign w:val="center"/>
          </w:tcPr>
          <w:p w:rsidR="00A10CFE" w:rsidRPr="00346572" w:rsidRDefault="00A10CFE" w:rsidP="00EE61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Carta Gantt de actividades de cumplimiento en cierre de botadero N°1.</w:t>
            </w:r>
          </w:p>
        </w:tc>
        <w:tc>
          <w:tcPr>
            <w:tcW w:w="688" w:type="pct"/>
            <w:vAlign w:val="center"/>
          </w:tcPr>
          <w:p w:rsidR="00A10CFE" w:rsidRPr="000D5637" w:rsidRDefault="00D05437" w:rsidP="00A10C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9.05.2013.</w:t>
            </w:r>
          </w:p>
        </w:tc>
        <w:tc>
          <w:tcPr>
            <w:tcW w:w="632" w:type="pct"/>
            <w:vAlign w:val="center"/>
          </w:tcPr>
          <w:p w:rsidR="00A10CFE" w:rsidRPr="001F0944" w:rsidRDefault="00D05437" w:rsidP="00D0543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9.05.2013.</w:t>
            </w:r>
          </w:p>
        </w:tc>
        <w:tc>
          <w:tcPr>
            <w:tcW w:w="1219" w:type="pct"/>
            <w:vAlign w:val="center"/>
          </w:tcPr>
          <w:p w:rsidR="00A10CFE" w:rsidRDefault="00D05437" w:rsidP="00D0543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Se incluye examen de información en informe de fiscalización.</w:t>
            </w:r>
          </w:p>
        </w:tc>
      </w:tr>
      <w:tr w:rsidR="00A10CFE" w:rsidRPr="003964D4" w:rsidTr="00EE6179">
        <w:trPr>
          <w:jc w:val="center"/>
        </w:trPr>
        <w:tc>
          <w:tcPr>
            <w:tcW w:w="210" w:type="pct"/>
            <w:vAlign w:val="center"/>
          </w:tcPr>
          <w:p w:rsidR="00A10CFE" w:rsidRDefault="00A10CFE" w:rsidP="00A10CF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3</w:t>
            </w:r>
          </w:p>
        </w:tc>
        <w:tc>
          <w:tcPr>
            <w:tcW w:w="2251" w:type="pct"/>
            <w:vAlign w:val="center"/>
          </w:tcPr>
          <w:p w:rsidR="00A10CFE" w:rsidRDefault="00A10CFE" w:rsidP="00EE617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Estudio de caracterización de acuífero solicitado en considerando N° 10 de RCA 1564/2009.</w:t>
            </w:r>
          </w:p>
        </w:tc>
        <w:tc>
          <w:tcPr>
            <w:tcW w:w="688" w:type="pct"/>
            <w:vAlign w:val="center"/>
          </w:tcPr>
          <w:p w:rsidR="00A10CFE" w:rsidRPr="000D5637" w:rsidRDefault="00D05437" w:rsidP="00A10C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9.05.2013.</w:t>
            </w:r>
          </w:p>
        </w:tc>
        <w:tc>
          <w:tcPr>
            <w:tcW w:w="632" w:type="pct"/>
            <w:vAlign w:val="center"/>
          </w:tcPr>
          <w:p w:rsidR="00A10CFE" w:rsidRPr="001F0944" w:rsidRDefault="00D05437" w:rsidP="00A10C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9</w:t>
            </w:r>
            <w:r w:rsidR="00A10CFE">
              <w:rPr>
                <w:rFonts w:eastAsia="Times New Roman" w:cs="Century Gothic"/>
                <w:iCs/>
                <w:kern w:val="28"/>
                <w:lang w:eastAsia="es-CL"/>
              </w:rPr>
              <w:t>.05.2013.</w:t>
            </w:r>
          </w:p>
        </w:tc>
        <w:tc>
          <w:tcPr>
            <w:tcW w:w="1219" w:type="pct"/>
            <w:vAlign w:val="center"/>
          </w:tcPr>
          <w:p w:rsidR="00A10CFE" w:rsidRDefault="00A10CFE" w:rsidP="00D0543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Se incluye examen de informaci</w:t>
            </w:r>
            <w:r w:rsidR="00D05437">
              <w:rPr>
                <w:rFonts w:eastAsia="Times New Roman" w:cs="Century Gothic"/>
                <w:iCs/>
                <w:kern w:val="28"/>
                <w:lang w:eastAsia="es-CL"/>
              </w:rPr>
              <w:t>ón en informe de fiscalización.</w:t>
            </w:r>
          </w:p>
        </w:tc>
      </w:tr>
    </w:tbl>
    <w:p w:rsidR="00A10CFE" w:rsidRPr="00CE505A" w:rsidRDefault="00A10CFE" w:rsidP="00A10CFE">
      <w:pPr>
        <w:rPr>
          <w:sz w:val="20"/>
          <w:szCs w:val="20"/>
        </w:rPr>
      </w:pPr>
    </w:p>
    <w:p w:rsidR="00A10CFE" w:rsidRPr="00CE505A" w:rsidRDefault="00A10CFE" w:rsidP="00A10CFE">
      <w:pPr>
        <w:jc w:val="left"/>
        <w:rPr>
          <w:sz w:val="20"/>
          <w:szCs w:val="20"/>
        </w:rPr>
      </w:pPr>
    </w:p>
    <w:p w:rsidR="00A10CFE" w:rsidRDefault="00A10CFE"/>
    <w:sectPr w:rsidR="00A10CFE" w:rsidSect="00A10CFE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FE"/>
    <w:rsid w:val="008F5F02"/>
    <w:rsid w:val="00A10CFE"/>
    <w:rsid w:val="00A8395C"/>
    <w:rsid w:val="00D05437"/>
    <w:rsid w:val="00EE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CFE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A10C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Ttulo1"/>
    <w:next w:val="Normal"/>
    <w:link w:val="Ttulo2Car"/>
    <w:uiPriority w:val="99"/>
    <w:qFormat/>
    <w:rsid w:val="00A10CFE"/>
    <w:pPr>
      <w:keepNext w:val="0"/>
      <w:keepLines w:val="0"/>
      <w:spacing w:before="0"/>
      <w:contextualSpacing/>
      <w:jc w:val="left"/>
      <w:outlineLvl w:val="1"/>
    </w:pPr>
    <w:rPr>
      <w:rFonts w:asciiTheme="minorHAnsi" w:eastAsia="Calibri" w:hAnsiTheme="minorHAnsi" w:cstheme="minorHAnsi"/>
      <w:bCs w:val="0"/>
      <w:color w:val="auto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A10CFE"/>
    <w:rPr>
      <w:rFonts w:eastAsia="Calibri" w:cstheme="minorHAnsi"/>
      <w:b/>
      <w:sz w:val="24"/>
      <w:szCs w:val="20"/>
    </w:rPr>
  </w:style>
  <w:style w:type="table" w:styleId="Tablaconcuadrcula">
    <w:name w:val="Table Grid"/>
    <w:basedOn w:val="Tablanormal"/>
    <w:uiPriority w:val="99"/>
    <w:rsid w:val="00A10CFE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A10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CFE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A10C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Ttulo1"/>
    <w:next w:val="Normal"/>
    <w:link w:val="Ttulo2Car"/>
    <w:uiPriority w:val="99"/>
    <w:qFormat/>
    <w:rsid w:val="00A10CFE"/>
    <w:pPr>
      <w:keepNext w:val="0"/>
      <w:keepLines w:val="0"/>
      <w:spacing w:before="0"/>
      <w:contextualSpacing/>
      <w:jc w:val="left"/>
      <w:outlineLvl w:val="1"/>
    </w:pPr>
    <w:rPr>
      <w:rFonts w:asciiTheme="minorHAnsi" w:eastAsia="Calibri" w:hAnsiTheme="minorHAnsi" w:cstheme="minorHAnsi"/>
      <w:bCs w:val="0"/>
      <w:color w:val="auto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A10CFE"/>
    <w:rPr>
      <w:rFonts w:eastAsia="Calibri" w:cstheme="minorHAnsi"/>
      <w:b/>
      <w:sz w:val="24"/>
      <w:szCs w:val="20"/>
    </w:rPr>
  </w:style>
  <w:style w:type="table" w:styleId="Tablaconcuadrcula">
    <w:name w:val="Table Grid"/>
    <w:basedOn w:val="Tablanormal"/>
    <w:uiPriority w:val="99"/>
    <w:rsid w:val="00A10CFE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A10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García Caballero</dc:creator>
  <cp:lastModifiedBy>Rodrigo García Caballero</cp:lastModifiedBy>
  <cp:revision>2</cp:revision>
  <dcterms:created xsi:type="dcterms:W3CDTF">2014-01-12T19:38:00Z</dcterms:created>
  <dcterms:modified xsi:type="dcterms:W3CDTF">2014-01-12T20:40:00Z</dcterms:modified>
</cp:coreProperties>
</file>